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E7" w:rsidRPr="00AB7A58" w:rsidRDefault="00306AE4" w:rsidP="003278E8">
      <w:pPr>
        <w:jc w:val="center"/>
        <w:rPr>
          <w:rFonts w:ascii="Comic Sans MS" w:hAnsi="Comic Sans MS"/>
          <w:sz w:val="36"/>
          <w:szCs w:val="36"/>
        </w:rPr>
      </w:pPr>
      <w:r>
        <w:rPr>
          <w:sz w:val="36"/>
          <w:szCs w:val="36"/>
        </w:rPr>
        <w:t xml:space="preserve"> </w:t>
      </w:r>
      <w:r w:rsidR="000E44E7" w:rsidRPr="00541022">
        <w:rPr>
          <w:sz w:val="36"/>
          <w:szCs w:val="36"/>
        </w:rPr>
        <w:t>Design Technology Long Term Plan</w:t>
      </w:r>
    </w:p>
    <w:p w:rsidR="001066F0" w:rsidRPr="000E44E7" w:rsidRDefault="00AD50A4">
      <w:pPr>
        <w:rPr>
          <w:sz w:val="32"/>
          <w:szCs w:val="32"/>
        </w:rPr>
      </w:pPr>
      <w:r>
        <w:rPr>
          <w:sz w:val="32"/>
          <w:szCs w:val="32"/>
        </w:rPr>
        <w:t xml:space="preserve">Class 4 </w:t>
      </w:r>
      <w:proofErr w:type="gramStart"/>
      <w:r>
        <w:rPr>
          <w:sz w:val="32"/>
          <w:szCs w:val="32"/>
        </w:rPr>
        <w:t>(</w:t>
      </w:r>
      <w:r w:rsidR="00FE0B2F">
        <w:rPr>
          <w:sz w:val="32"/>
          <w:szCs w:val="32"/>
        </w:rPr>
        <w:t xml:space="preserve"> </w:t>
      </w:r>
      <w:r>
        <w:rPr>
          <w:sz w:val="32"/>
          <w:szCs w:val="32"/>
        </w:rPr>
        <w:t>Year</w:t>
      </w:r>
      <w:proofErr w:type="gramEnd"/>
      <w:r>
        <w:rPr>
          <w:sz w:val="32"/>
          <w:szCs w:val="32"/>
        </w:rPr>
        <w:t xml:space="preserve"> 5&amp;6</w:t>
      </w:r>
      <w:r w:rsidR="00FE0B2F">
        <w:rPr>
          <w:sz w:val="32"/>
          <w:szCs w:val="32"/>
        </w:rPr>
        <w:t xml:space="preserve"> </w:t>
      </w:r>
      <w:r w:rsidR="003278E8">
        <w:rPr>
          <w:sz w:val="32"/>
          <w:szCs w:val="32"/>
        </w:rPr>
        <w:t>)</w:t>
      </w:r>
    </w:p>
    <w:tbl>
      <w:tblPr>
        <w:tblStyle w:val="TableGrid"/>
        <w:tblpPr w:leftFromText="180" w:rightFromText="180" w:vertAnchor="page" w:horzAnchor="margin" w:tblpY="3406"/>
        <w:tblW w:w="0" w:type="auto"/>
        <w:tblLook w:val="04A0" w:firstRow="1" w:lastRow="0" w:firstColumn="1" w:lastColumn="0" w:noHBand="0" w:noVBand="1"/>
      </w:tblPr>
      <w:tblGrid>
        <w:gridCol w:w="1925"/>
        <w:gridCol w:w="3907"/>
        <w:gridCol w:w="3974"/>
        <w:gridCol w:w="4142"/>
      </w:tblGrid>
      <w:tr w:rsidR="00FE0B2F" w:rsidRPr="003278E8" w:rsidTr="00A62C26">
        <w:trPr>
          <w:trHeight w:val="416"/>
        </w:trPr>
        <w:tc>
          <w:tcPr>
            <w:tcW w:w="1925" w:type="dxa"/>
          </w:tcPr>
          <w:p w:rsidR="00FE0B2F" w:rsidRPr="003278E8" w:rsidRDefault="00FE0B2F" w:rsidP="003278E8">
            <w:pPr>
              <w:rPr>
                <w:sz w:val="28"/>
                <w:szCs w:val="28"/>
              </w:rPr>
            </w:pPr>
          </w:p>
        </w:tc>
        <w:tc>
          <w:tcPr>
            <w:tcW w:w="3907" w:type="dxa"/>
          </w:tcPr>
          <w:p w:rsidR="00FE0B2F" w:rsidRPr="003278E8" w:rsidRDefault="00FE0B2F" w:rsidP="00FE0B2F">
            <w:pPr>
              <w:jc w:val="center"/>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2434170</wp:posOffset>
                      </wp:positionH>
                      <wp:positionV relativeFrom="paragraph">
                        <wp:posOffset>255498</wp:posOffset>
                      </wp:positionV>
                      <wp:extent cx="2898475" cy="8626"/>
                      <wp:effectExtent l="0" t="0" r="35560" b="29845"/>
                      <wp:wrapNone/>
                      <wp:docPr id="1" name="Straight Connector 1"/>
                      <wp:cNvGraphicFramePr/>
                      <a:graphic xmlns:a="http://schemas.openxmlformats.org/drawingml/2006/main">
                        <a:graphicData uri="http://schemas.microsoft.com/office/word/2010/wordprocessingShape">
                          <wps:wsp>
                            <wps:cNvCnPr/>
                            <wps:spPr>
                              <a:xfrm flipV="1">
                                <a:off x="0" y="0"/>
                                <a:ext cx="2898475"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1FB5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1.65pt,20.1pt" to="419.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" strokecolor="#4579b8 [3044]"/>
                  </w:pict>
                </mc:Fallback>
              </mc:AlternateContent>
            </w:r>
            <w:r w:rsidRPr="003278E8">
              <w:rPr>
                <w:sz w:val="28"/>
                <w:szCs w:val="28"/>
              </w:rPr>
              <w:t>Autumn 2</w:t>
            </w:r>
          </w:p>
        </w:tc>
        <w:tc>
          <w:tcPr>
            <w:tcW w:w="3974" w:type="dxa"/>
            <w:vMerge w:val="restart"/>
          </w:tcPr>
          <w:p w:rsidR="00FE0B2F" w:rsidRPr="003278E8" w:rsidRDefault="00352DCD" w:rsidP="00FE0B2F">
            <w:pPr>
              <w:jc w:val="center"/>
              <w:rPr>
                <w:sz w:val="28"/>
                <w:szCs w:val="28"/>
              </w:rPr>
            </w:pPr>
            <w:r>
              <w:rPr>
                <w:sz w:val="28"/>
                <w:szCs w:val="28"/>
              </w:rPr>
              <w:t>Spring 1</w:t>
            </w:r>
          </w:p>
          <w:p w:rsidR="00FE0B2F" w:rsidRDefault="00FE0B2F" w:rsidP="00F66BB0">
            <w:pPr>
              <w:rPr>
                <w:sz w:val="24"/>
                <w:szCs w:val="24"/>
                <w:u w:val="single"/>
              </w:rPr>
            </w:pPr>
          </w:p>
          <w:p w:rsidR="00352DCD" w:rsidRPr="00FE0B2F" w:rsidRDefault="00352DCD" w:rsidP="00352DCD">
            <w:pPr>
              <w:rPr>
                <w:color w:val="1F497D" w:themeColor="text2"/>
                <w:sz w:val="24"/>
                <w:szCs w:val="24"/>
              </w:rPr>
            </w:pPr>
            <w:r w:rsidRPr="00FE0B2F">
              <w:rPr>
                <w:color w:val="1F497D" w:themeColor="text2"/>
                <w:sz w:val="24"/>
                <w:szCs w:val="24"/>
              </w:rPr>
              <w:t>Elec</w:t>
            </w:r>
            <w:r w:rsidR="00307007">
              <w:rPr>
                <w:color w:val="1F497D" w:themeColor="text2"/>
                <w:sz w:val="24"/>
                <w:szCs w:val="24"/>
              </w:rPr>
              <w:t xml:space="preserve">trical systems: </w:t>
            </w:r>
            <w:r w:rsidR="00AA1014">
              <w:rPr>
                <w:color w:val="1F497D" w:themeColor="text2"/>
                <w:sz w:val="24"/>
                <w:szCs w:val="24"/>
              </w:rPr>
              <w:t>Doodlers</w:t>
            </w:r>
          </w:p>
          <w:p w:rsidR="00FE0B2F" w:rsidRPr="003278E8" w:rsidRDefault="00352DCD" w:rsidP="00AA1014">
            <w:pPr>
              <w:rPr>
                <w:sz w:val="28"/>
                <w:szCs w:val="28"/>
              </w:rPr>
            </w:pPr>
            <w:r w:rsidRPr="00FE0B2F">
              <w:rPr>
                <w:color w:val="1F497D" w:themeColor="text2"/>
                <w:sz w:val="24"/>
                <w:szCs w:val="24"/>
              </w:rPr>
              <w:t xml:space="preserve">This unit builds on pupils' knowledge of how to incorporate electrical circuits into products from Y4. Children explore how circuits can be adapted to suit different purposes, explore series circuits and recreate one using conductive adhesive tape. They then apply this knowledge to design and create </w:t>
            </w:r>
            <w:r w:rsidR="00AA1014">
              <w:rPr>
                <w:color w:val="1F497D" w:themeColor="text2"/>
                <w:sz w:val="24"/>
                <w:szCs w:val="24"/>
              </w:rPr>
              <w:t>a robotic doodling device.</w:t>
            </w:r>
          </w:p>
        </w:tc>
        <w:tc>
          <w:tcPr>
            <w:tcW w:w="4142" w:type="dxa"/>
          </w:tcPr>
          <w:p w:rsidR="00FE0B2F" w:rsidRPr="003278E8" w:rsidRDefault="00FE0B2F" w:rsidP="00FE0B2F">
            <w:pPr>
              <w:jc w:val="center"/>
              <w:rPr>
                <w:sz w:val="28"/>
                <w:szCs w:val="28"/>
              </w:rPr>
            </w:pPr>
            <w:r>
              <w:rPr>
                <w:sz w:val="28"/>
                <w:szCs w:val="28"/>
              </w:rPr>
              <w:t>Summer 1</w:t>
            </w:r>
          </w:p>
        </w:tc>
      </w:tr>
      <w:tr w:rsidR="00FE0B2F" w:rsidRPr="003278E8" w:rsidTr="00A62C26">
        <w:tc>
          <w:tcPr>
            <w:tcW w:w="1925" w:type="dxa"/>
          </w:tcPr>
          <w:p w:rsidR="00FE0B2F" w:rsidRPr="003278E8" w:rsidRDefault="00FE0B2F" w:rsidP="003278E8">
            <w:pPr>
              <w:rPr>
                <w:sz w:val="28"/>
                <w:szCs w:val="28"/>
              </w:rPr>
            </w:pPr>
          </w:p>
          <w:p w:rsidR="00FE0B2F" w:rsidRPr="003278E8" w:rsidRDefault="00526551" w:rsidP="003278E8">
            <w:pPr>
              <w:rPr>
                <w:sz w:val="28"/>
                <w:szCs w:val="28"/>
              </w:rPr>
            </w:pPr>
            <w:r>
              <w:rPr>
                <w:sz w:val="28"/>
                <w:szCs w:val="28"/>
              </w:rPr>
              <w:t>2023 – 2024</w:t>
            </w:r>
          </w:p>
          <w:p w:rsidR="00FE0B2F" w:rsidRPr="003278E8" w:rsidRDefault="00FE0B2F" w:rsidP="003278E8">
            <w:pPr>
              <w:rPr>
                <w:sz w:val="28"/>
                <w:szCs w:val="28"/>
              </w:rPr>
            </w:pPr>
          </w:p>
        </w:tc>
        <w:tc>
          <w:tcPr>
            <w:tcW w:w="3907" w:type="dxa"/>
          </w:tcPr>
          <w:p w:rsidR="00352DCD" w:rsidRDefault="00352DCD" w:rsidP="00352DCD">
            <w:pPr>
              <w:rPr>
                <w:color w:val="1F497D" w:themeColor="text2"/>
                <w:sz w:val="24"/>
                <w:szCs w:val="24"/>
              </w:rPr>
            </w:pPr>
          </w:p>
          <w:p w:rsidR="00352DCD" w:rsidRPr="00FE0B2F" w:rsidRDefault="00352DCD" w:rsidP="00352DCD">
            <w:pPr>
              <w:rPr>
                <w:color w:val="1F497D" w:themeColor="text2"/>
                <w:sz w:val="24"/>
                <w:szCs w:val="24"/>
              </w:rPr>
            </w:pPr>
            <w:r w:rsidRPr="00FE0B2F">
              <w:rPr>
                <w:color w:val="1F497D" w:themeColor="text2"/>
                <w:sz w:val="24"/>
                <w:szCs w:val="24"/>
              </w:rPr>
              <w:t>Mechanical systems: Automata toys</w:t>
            </w:r>
          </w:p>
          <w:p w:rsidR="00FE0B2F" w:rsidRDefault="00352DCD" w:rsidP="00352DCD">
            <w:pPr>
              <w:rPr>
                <w:sz w:val="24"/>
                <w:szCs w:val="24"/>
                <w:u w:val="single"/>
              </w:rPr>
            </w:pPr>
            <w:r w:rsidRPr="00FE0B2F">
              <w:rPr>
                <w:color w:val="1F497D" w:themeColor="text2"/>
                <w:sz w:val="24"/>
                <w:szCs w:val="24"/>
              </w:rPr>
              <w:t>Using woodworking materials and skills, pupils construct a window display using an automata mechanism; measuring and cutting their materials, assembling the frame, choosing cams, designing the characters that sit on the followers and also finishing with a foreground and background.</w:t>
            </w:r>
          </w:p>
          <w:p w:rsidR="00352DCD" w:rsidRDefault="00352DCD" w:rsidP="00FE0B2F">
            <w:pPr>
              <w:rPr>
                <w:color w:val="1F497D" w:themeColor="text2"/>
                <w:sz w:val="24"/>
                <w:szCs w:val="24"/>
              </w:rPr>
            </w:pPr>
          </w:p>
          <w:p w:rsidR="00352DCD" w:rsidRDefault="00352DCD" w:rsidP="00FE0B2F">
            <w:pPr>
              <w:rPr>
                <w:color w:val="1F497D" w:themeColor="text2"/>
                <w:sz w:val="24"/>
                <w:szCs w:val="24"/>
              </w:rPr>
            </w:pPr>
          </w:p>
          <w:p w:rsidR="00352DCD" w:rsidRDefault="00352DCD" w:rsidP="00FE0B2F">
            <w:pPr>
              <w:rPr>
                <w:color w:val="1F497D" w:themeColor="text2"/>
                <w:sz w:val="24"/>
                <w:szCs w:val="24"/>
              </w:rPr>
            </w:pPr>
          </w:p>
          <w:p w:rsidR="00FE0B2F" w:rsidRPr="00306AE4" w:rsidRDefault="00FE0B2F" w:rsidP="00FE0B2F">
            <w:pPr>
              <w:rPr>
                <w:color w:val="00B050"/>
                <w:sz w:val="28"/>
                <w:szCs w:val="28"/>
              </w:rPr>
            </w:pPr>
          </w:p>
        </w:tc>
        <w:tc>
          <w:tcPr>
            <w:tcW w:w="3974" w:type="dxa"/>
            <w:vMerge/>
          </w:tcPr>
          <w:p w:rsidR="00FE0B2F" w:rsidRPr="0030129F" w:rsidRDefault="00FE0B2F" w:rsidP="003278E8">
            <w:pPr>
              <w:rPr>
                <w:color w:val="00B050"/>
                <w:sz w:val="28"/>
                <w:szCs w:val="28"/>
              </w:rPr>
            </w:pPr>
          </w:p>
        </w:tc>
        <w:tc>
          <w:tcPr>
            <w:tcW w:w="4142" w:type="dxa"/>
          </w:tcPr>
          <w:p w:rsidR="00F66BB0" w:rsidRDefault="00F66BB0" w:rsidP="00FE0B2F">
            <w:pPr>
              <w:rPr>
                <w:color w:val="000000" w:themeColor="text1"/>
                <w:sz w:val="24"/>
                <w:szCs w:val="24"/>
              </w:rPr>
            </w:pPr>
          </w:p>
          <w:p w:rsidR="00FE0B2F" w:rsidRPr="00FE0B2F" w:rsidRDefault="00FE0B2F" w:rsidP="00FE0B2F">
            <w:pPr>
              <w:rPr>
                <w:color w:val="1F497D" w:themeColor="text2"/>
                <w:sz w:val="24"/>
                <w:szCs w:val="24"/>
              </w:rPr>
            </w:pPr>
            <w:r w:rsidRPr="00FE0B2F">
              <w:rPr>
                <w:color w:val="1F497D" w:themeColor="text2"/>
                <w:sz w:val="24"/>
                <w:szCs w:val="24"/>
              </w:rPr>
              <w:t xml:space="preserve">Structure: </w:t>
            </w:r>
            <w:r w:rsidR="00F66BB0">
              <w:rPr>
                <w:color w:val="1F497D" w:themeColor="text2"/>
                <w:sz w:val="24"/>
                <w:szCs w:val="24"/>
              </w:rPr>
              <w:t>To create a model of a structure.</w:t>
            </w:r>
          </w:p>
          <w:p w:rsidR="00FE0B2F" w:rsidRDefault="00FE0B2F" w:rsidP="00F66BB0">
            <w:pPr>
              <w:rPr>
                <w:color w:val="1F497D" w:themeColor="text2"/>
                <w:sz w:val="24"/>
                <w:szCs w:val="24"/>
              </w:rPr>
            </w:pPr>
            <w:r w:rsidRPr="00FE0B2F">
              <w:rPr>
                <w:color w:val="1F497D" w:themeColor="text2"/>
                <w:sz w:val="24"/>
                <w:szCs w:val="24"/>
              </w:rPr>
              <w:t xml:space="preserve">This topic draws upon pupils’ skills and knowledge of structures, challenging them to design and create a model of a new </w:t>
            </w:r>
            <w:r w:rsidR="00F66BB0">
              <w:rPr>
                <w:color w:val="1F497D" w:themeColor="text2"/>
                <w:sz w:val="24"/>
                <w:szCs w:val="24"/>
              </w:rPr>
              <w:t>structure which will have specific features.</w:t>
            </w:r>
            <w:r w:rsidRPr="00FE0B2F">
              <w:rPr>
                <w:color w:val="1F497D" w:themeColor="text2"/>
                <w:sz w:val="24"/>
                <w:szCs w:val="24"/>
              </w:rPr>
              <w:t xml:space="preserve"> Creating a footprint as the base, pupils can practise visualising objects in pla</w:t>
            </w:r>
            <w:r>
              <w:rPr>
                <w:color w:val="1F497D" w:themeColor="text2"/>
                <w:sz w:val="24"/>
                <w:szCs w:val="24"/>
              </w:rPr>
              <w:t>i</w:t>
            </w:r>
            <w:r w:rsidRPr="00FE0B2F">
              <w:rPr>
                <w:color w:val="1F497D" w:themeColor="text2"/>
                <w:sz w:val="24"/>
                <w:szCs w:val="24"/>
              </w:rPr>
              <w:t>n view and also get creative with their use of natural features and cladding for their structures</w:t>
            </w:r>
          </w:p>
          <w:p w:rsidR="00352DCD" w:rsidRDefault="00352DCD" w:rsidP="00F66BB0">
            <w:pPr>
              <w:rPr>
                <w:color w:val="1F497D" w:themeColor="text2"/>
                <w:sz w:val="24"/>
                <w:szCs w:val="24"/>
              </w:rPr>
            </w:pPr>
          </w:p>
          <w:p w:rsidR="00352DCD" w:rsidRPr="008C0E51" w:rsidRDefault="00352DCD" w:rsidP="00F66BB0">
            <w:pPr>
              <w:rPr>
                <w:color w:val="0070C0"/>
                <w:sz w:val="28"/>
                <w:szCs w:val="28"/>
              </w:rPr>
            </w:pPr>
            <w:r w:rsidRPr="005C54EA">
              <w:rPr>
                <w:color w:val="1F497D" w:themeColor="text2"/>
                <w:sz w:val="24"/>
                <w:szCs w:val="24"/>
              </w:rPr>
              <w:t>Children develop their 3D CAD skills by learning how to navigate the</w:t>
            </w:r>
            <w:r>
              <w:rPr>
                <w:color w:val="1F497D" w:themeColor="text2"/>
                <w:sz w:val="24"/>
                <w:szCs w:val="24"/>
              </w:rPr>
              <w:t xml:space="preserve"> </w:t>
            </w:r>
            <w:proofErr w:type="spellStart"/>
            <w:r w:rsidRPr="005C54EA">
              <w:rPr>
                <w:color w:val="1F497D" w:themeColor="text2"/>
                <w:sz w:val="24"/>
                <w:szCs w:val="24"/>
              </w:rPr>
              <w:t>Tinkercad</w:t>
            </w:r>
            <w:proofErr w:type="spellEnd"/>
            <w:r w:rsidRPr="005C54EA">
              <w:rPr>
                <w:color w:val="1F497D" w:themeColor="text2"/>
                <w:sz w:val="24"/>
                <w:szCs w:val="24"/>
              </w:rPr>
              <w:t xml:space="preserve"> interface and essential tools to combine multiple objects.</w:t>
            </w:r>
            <w:r>
              <w:rPr>
                <w:color w:val="1F497D" w:themeColor="text2"/>
                <w:sz w:val="24"/>
                <w:szCs w:val="24"/>
              </w:rPr>
              <w:t xml:space="preserve"> (Computing)</w:t>
            </w:r>
          </w:p>
        </w:tc>
      </w:tr>
      <w:tr w:rsidR="00A62C26" w:rsidRPr="003278E8" w:rsidTr="009F5B90">
        <w:tc>
          <w:tcPr>
            <w:tcW w:w="1925" w:type="dxa"/>
          </w:tcPr>
          <w:p w:rsidR="00A62C26" w:rsidRDefault="00A62C26" w:rsidP="003278E8">
            <w:pPr>
              <w:rPr>
                <w:sz w:val="28"/>
                <w:szCs w:val="28"/>
              </w:rPr>
            </w:pPr>
          </w:p>
          <w:p w:rsidR="00A62C26" w:rsidRDefault="00526551" w:rsidP="003278E8">
            <w:pPr>
              <w:rPr>
                <w:sz w:val="28"/>
                <w:szCs w:val="28"/>
              </w:rPr>
            </w:pPr>
            <w:r>
              <w:rPr>
                <w:sz w:val="28"/>
                <w:szCs w:val="28"/>
              </w:rPr>
              <w:t>2024 – 2025</w:t>
            </w:r>
            <w:bookmarkStart w:id="0" w:name="_GoBack"/>
            <w:bookmarkEnd w:id="0"/>
          </w:p>
          <w:p w:rsidR="00A62C26" w:rsidRPr="003278E8" w:rsidRDefault="00A62C26" w:rsidP="003278E8">
            <w:pPr>
              <w:rPr>
                <w:sz w:val="28"/>
                <w:szCs w:val="28"/>
              </w:rPr>
            </w:pPr>
          </w:p>
        </w:tc>
        <w:tc>
          <w:tcPr>
            <w:tcW w:w="3907" w:type="dxa"/>
          </w:tcPr>
          <w:p w:rsidR="005C54EA" w:rsidRDefault="005C54EA" w:rsidP="003278E8">
            <w:pPr>
              <w:rPr>
                <w:sz w:val="24"/>
                <w:szCs w:val="24"/>
                <w:u w:val="single"/>
              </w:rPr>
            </w:pPr>
          </w:p>
          <w:p w:rsidR="005C54EA" w:rsidRPr="005C54EA" w:rsidRDefault="005C54EA" w:rsidP="005C54EA">
            <w:pPr>
              <w:rPr>
                <w:color w:val="1F497D" w:themeColor="text2"/>
                <w:sz w:val="24"/>
                <w:szCs w:val="24"/>
              </w:rPr>
            </w:pPr>
            <w:r w:rsidRPr="005C54EA">
              <w:rPr>
                <w:color w:val="1F497D" w:themeColor="text2"/>
                <w:sz w:val="24"/>
                <w:szCs w:val="24"/>
              </w:rPr>
              <w:t>Food: What could be healthier?</w:t>
            </w:r>
          </w:p>
          <w:p w:rsidR="005C54EA" w:rsidRPr="005C54EA" w:rsidRDefault="005C54EA" w:rsidP="005C54EA">
            <w:pPr>
              <w:rPr>
                <w:color w:val="1F497D" w:themeColor="text2"/>
                <w:sz w:val="28"/>
                <w:szCs w:val="28"/>
                <w:u w:val="single"/>
              </w:rPr>
            </w:pPr>
            <w:r w:rsidRPr="005C54EA">
              <w:rPr>
                <w:color w:val="1F497D" w:themeColor="text2"/>
                <w:sz w:val="24"/>
                <w:szCs w:val="24"/>
              </w:rPr>
              <w:t xml:space="preserve">Focusing on nutrition, children research and modify a traditional </w:t>
            </w:r>
            <w:proofErr w:type="spellStart"/>
            <w:r w:rsidRPr="005C54EA">
              <w:rPr>
                <w:color w:val="1F497D" w:themeColor="text2"/>
                <w:sz w:val="24"/>
                <w:szCs w:val="24"/>
              </w:rPr>
              <w:t>bolognese</w:t>
            </w:r>
            <w:proofErr w:type="spellEnd"/>
            <w:r w:rsidRPr="005C54EA">
              <w:rPr>
                <w:color w:val="1F497D" w:themeColor="text2"/>
                <w:sz w:val="24"/>
                <w:szCs w:val="24"/>
              </w:rPr>
              <w:t xml:space="preserve"> sauce recipe to make it healthier. They will cook their new and improved versions, making appropriate packaging and also learn about the ethical considerations of farming cattle.</w:t>
            </w:r>
          </w:p>
        </w:tc>
        <w:tc>
          <w:tcPr>
            <w:tcW w:w="3974" w:type="dxa"/>
          </w:tcPr>
          <w:p w:rsidR="00352DCD" w:rsidRDefault="00352DCD" w:rsidP="00352DCD">
            <w:pPr>
              <w:rPr>
                <w:color w:val="1F497D" w:themeColor="text2"/>
                <w:sz w:val="24"/>
                <w:szCs w:val="24"/>
              </w:rPr>
            </w:pPr>
          </w:p>
          <w:p w:rsidR="00352DCD" w:rsidRDefault="00352DCD" w:rsidP="00352DCD">
            <w:pPr>
              <w:rPr>
                <w:color w:val="1F497D" w:themeColor="text2"/>
                <w:sz w:val="24"/>
                <w:szCs w:val="24"/>
              </w:rPr>
            </w:pPr>
            <w:r w:rsidRPr="002C2343">
              <w:rPr>
                <w:color w:val="1F497D" w:themeColor="text2"/>
                <w:sz w:val="24"/>
                <w:szCs w:val="24"/>
              </w:rPr>
              <w:t xml:space="preserve">Textiles: </w:t>
            </w:r>
            <w:r>
              <w:rPr>
                <w:color w:val="1F497D" w:themeColor="text2"/>
                <w:sz w:val="24"/>
                <w:szCs w:val="24"/>
              </w:rPr>
              <w:t xml:space="preserve">To use a pattern </w:t>
            </w:r>
            <w:r w:rsidR="00435CE2">
              <w:rPr>
                <w:color w:val="1F497D" w:themeColor="text2"/>
                <w:sz w:val="24"/>
                <w:szCs w:val="24"/>
              </w:rPr>
              <w:t>to make a stuffed toy</w:t>
            </w:r>
          </w:p>
          <w:p w:rsidR="00352DCD" w:rsidRDefault="00352DCD" w:rsidP="00352DCD">
            <w:pPr>
              <w:rPr>
                <w:color w:val="1F497D" w:themeColor="text2"/>
                <w:sz w:val="24"/>
                <w:szCs w:val="24"/>
              </w:rPr>
            </w:pPr>
          </w:p>
          <w:p w:rsidR="00352DCD" w:rsidRDefault="00352DCD" w:rsidP="00352DCD">
            <w:pPr>
              <w:rPr>
                <w:color w:val="1F497D" w:themeColor="text2"/>
                <w:sz w:val="24"/>
                <w:szCs w:val="24"/>
              </w:rPr>
            </w:pPr>
            <w:r w:rsidRPr="002C2343">
              <w:rPr>
                <w:color w:val="1F497D" w:themeColor="text2"/>
                <w:sz w:val="24"/>
                <w:szCs w:val="24"/>
              </w:rPr>
              <w:t>Using the skills they’ve developed over the past few years, children select fabrics, use templates, pin,</w:t>
            </w:r>
            <w:r w:rsidRPr="002C2343">
              <w:rPr>
                <w:color w:val="1F497D" w:themeColor="text2"/>
                <w:sz w:val="28"/>
                <w:szCs w:val="28"/>
              </w:rPr>
              <w:t xml:space="preserve"> </w:t>
            </w:r>
            <w:r w:rsidRPr="002C2343">
              <w:rPr>
                <w:color w:val="1F497D" w:themeColor="text2"/>
                <w:sz w:val="24"/>
                <w:szCs w:val="24"/>
              </w:rPr>
              <w:t xml:space="preserve">decorate and stitch to create a </w:t>
            </w:r>
            <w:r>
              <w:rPr>
                <w:color w:val="1F497D" w:themeColor="text2"/>
                <w:sz w:val="24"/>
                <w:szCs w:val="24"/>
              </w:rPr>
              <w:t>product.</w:t>
            </w:r>
          </w:p>
          <w:p w:rsidR="005C54EA" w:rsidRDefault="005C54EA" w:rsidP="003278E8">
            <w:pPr>
              <w:rPr>
                <w:sz w:val="24"/>
                <w:szCs w:val="24"/>
                <w:u w:val="single"/>
              </w:rPr>
            </w:pPr>
          </w:p>
          <w:p w:rsidR="005C54EA" w:rsidRPr="00C34EF4" w:rsidRDefault="005C54EA" w:rsidP="00352DCD">
            <w:pPr>
              <w:rPr>
                <w:color w:val="00B050"/>
                <w:sz w:val="28"/>
                <w:szCs w:val="28"/>
              </w:rPr>
            </w:pPr>
          </w:p>
        </w:tc>
        <w:tc>
          <w:tcPr>
            <w:tcW w:w="4142" w:type="dxa"/>
          </w:tcPr>
          <w:p w:rsidR="00A62C26" w:rsidRDefault="00A62C26" w:rsidP="00A62C26">
            <w:pPr>
              <w:rPr>
                <w:color w:val="000000" w:themeColor="text1"/>
                <w:sz w:val="24"/>
                <w:szCs w:val="24"/>
                <w:u w:val="single"/>
              </w:rPr>
            </w:pPr>
          </w:p>
          <w:p w:rsidR="00352DCD" w:rsidRPr="005C54EA" w:rsidRDefault="00352DCD" w:rsidP="00352DCD">
            <w:pPr>
              <w:rPr>
                <w:color w:val="1F497D" w:themeColor="text2"/>
                <w:sz w:val="24"/>
                <w:szCs w:val="24"/>
              </w:rPr>
            </w:pPr>
            <w:r w:rsidRPr="005C54EA">
              <w:rPr>
                <w:color w:val="1F497D" w:themeColor="text2"/>
                <w:sz w:val="24"/>
                <w:szCs w:val="24"/>
              </w:rPr>
              <w:t>Digital world: Monitoring devices</w:t>
            </w:r>
          </w:p>
          <w:p w:rsidR="00352DCD" w:rsidRPr="007B03D4" w:rsidRDefault="00352DCD" w:rsidP="00352DCD">
            <w:pPr>
              <w:rPr>
                <w:color w:val="0070C0"/>
                <w:sz w:val="28"/>
                <w:szCs w:val="28"/>
              </w:rPr>
            </w:pPr>
            <w:r w:rsidRPr="005C54EA">
              <w:rPr>
                <w:color w:val="1F497D" w:themeColor="text2"/>
                <w:sz w:val="24"/>
                <w:szCs w:val="24"/>
              </w:rPr>
              <w:t>Applying Computing knowledge and understanding to program a</w:t>
            </w:r>
            <w:r w:rsidRPr="005C54EA">
              <w:rPr>
                <w:color w:val="1F497D" w:themeColor="text2"/>
                <w:sz w:val="28"/>
                <w:szCs w:val="28"/>
              </w:rPr>
              <w:t xml:space="preserve"> </w:t>
            </w:r>
            <w:r w:rsidRPr="005C54EA">
              <w:rPr>
                <w:color w:val="1F497D" w:themeColor="text2"/>
                <w:sz w:val="24"/>
                <w:szCs w:val="24"/>
              </w:rPr>
              <w:t xml:space="preserve">Micro: bit animal monitoring device that will support animal care and alert </w:t>
            </w:r>
            <w:proofErr w:type="gramStart"/>
            <w:r w:rsidRPr="005C54EA">
              <w:rPr>
                <w:color w:val="1F497D" w:themeColor="text2"/>
                <w:sz w:val="24"/>
                <w:szCs w:val="24"/>
              </w:rPr>
              <w:t>their</w:t>
            </w:r>
            <w:r>
              <w:rPr>
                <w:color w:val="1F497D" w:themeColor="text2"/>
                <w:sz w:val="24"/>
                <w:szCs w:val="24"/>
              </w:rPr>
              <w:t xml:space="preserve"> </w:t>
            </w:r>
            <w:r w:rsidRPr="005C54EA">
              <w:rPr>
                <w:color w:val="1F497D" w:themeColor="text2"/>
                <w:sz w:val="24"/>
                <w:szCs w:val="24"/>
              </w:rPr>
              <w:t xml:space="preserve"> owners</w:t>
            </w:r>
            <w:proofErr w:type="gramEnd"/>
            <w:r w:rsidRPr="005C54EA">
              <w:rPr>
                <w:color w:val="1F497D" w:themeColor="text2"/>
                <w:sz w:val="24"/>
                <w:szCs w:val="24"/>
              </w:rPr>
              <w:t xml:space="preserve"> when the temperature is not optimal using sound and an LED.</w:t>
            </w:r>
            <w:r>
              <w:rPr>
                <w:color w:val="1F497D" w:themeColor="text2"/>
                <w:sz w:val="24"/>
                <w:szCs w:val="24"/>
              </w:rPr>
              <w:t xml:space="preserve"> (Computing) Summer 2</w:t>
            </w:r>
          </w:p>
        </w:tc>
      </w:tr>
    </w:tbl>
    <w:p w:rsidR="000E44E7" w:rsidRDefault="000E44E7" w:rsidP="003278E8"/>
    <w:p w:rsidR="00541022" w:rsidRDefault="00541022" w:rsidP="00C110B0">
      <w:pPr>
        <w:rPr>
          <w:sz w:val="32"/>
          <w:szCs w:val="32"/>
        </w:rPr>
      </w:pPr>
    </w:p>
    <w:sectPr w:rsidR="00541022" w:rsidSect="00115B3C">
      <w:pgSz w:w="16838" w:h="11906" w:orient="landscape"/>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28"/>
    <w:rsid w:val="00004006"/>
    <w:rsid w:val="00020DB8"/>
    <w:rsid w:val="00051469"/>
    <w:rsid w:val="00085F28"/>
    <w:rsid w:val="000E44E7"/>
    <w:rsid w:val="001066F0"/>
    <w:rsid w:val="00115B3C"/>
    <w:rsid w:val="002003B1"/>
    <w:rsid w:val="00202D68"/>
    <w:rsid w:val="002C2343"/>
    <w:rsid w:val="0030129F"/>
    <w:rsid w:val="00306AE4"/>
    <w:rsid w:val="00307007"/>
    <w:rsid w:val="003278E8"/>
    <w:rsid w:val="00352DCD"/>
    <w:rsid w:val="0038367A"/>
    <w:rsid w:val="003D2526"/>
    <w:rsid w:val="003D4C5E"/>
    <w:rsid w:val="00435CE2"/>
    <w:rsid w:val="004507B8"/>
    <w:rsid w:val="004650A4"/>
    <w:rsid w:val="00476B78"/>
    <w:rsid w:val="00526551"/>
    <w:rsid w:val="00541022"/>
    <w:rsid w:val="005C54EA"/>
    <w:rsid w:val="005D361C"/>
    <w:rsid w:val="0065765B"/>
    <w:rsid w:val="006B3506"/>
    <w:rsid w:val="006F1D2B"/>
    <w:rsid w:val="00751544"/>
    <w:rsid w:val="007A2FF7"/>
    <w:rsid w:val="007B03D4"/>
    <w:rsid w:val="007D46C4"/>
    <w:rsid w:val="008A2F0E"/>
    <w:rsid w:val="008B1677"/>
    <w:rsid w:val="008C0E51"/>
    <w:rsid w:val="008E1910"/>
    <w:rsid w:val="009A584C"/>
    <w:rsid w:val="009C53F8"/>
    <w:rsid w:val="009F1DDC"/>
    <w:rsid w:val="00A07B69"/>
    <w:rsid w:val="00A11644"/>
    <w:rsid w:val="00A52844"/>
    <w:rsid w:val="00A62C26"/>
    <w:rsid w:val="00AA1014"/>
    <w:rsid w:val="00AB7A58"/>
    <w:rsid w:val="00AD50A4"/>
    <w:rsid w:val="00AE4EFA"/>
    <w:rsid w:val="00B23862"/>
    <w:rsid w:val="00BF3E5A"/>
    <w:rsid w:val="00C10C62"/>
    <w:rsid w:val="00C110B0"/>
    <w:rsid w:val="00C1609B"/>
    <w:rsid w:val="00C2500D"/>
    <w:rsid w:val="00C34EF4"/>
    <w:rsid w:val="00C670D8"/>
    <w:rsid w:val="00CA7F32"/>
    <w:rsid w:val="00D14A9E"/>
    <w:rsid w:val="00D71AA7"/>
    <w:rsid w:val="00E413F0"/>
    <w:rsid w:val="00E656DF"/>
    <w:rsid w:val="00E94AC2"/>
    <w:rsid w:val="00EA4C01"/>
    <w:rsid w:val="00F05894"/>
    <w:rsid w:val="00F64CAF"/>
    <w:rsid w:val="00F66BB0"/>
    <w:rsid w:val="00FE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CE5A"/>
  <w15:docId w15:val="{0B922A3F-61F9-4DEB-9A94-FF4C7AE5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Duncan</dc:creator>
  <cp:lastModifiedBy>Carmel Irlen</cp:lastModifiedBy>
  <cp:revision>2</cp:revision>
  <dcterms:created xsi:type="dcterms:W3CDTF">2023-12-19T16:02:00Z</dcterms:created>
  <dcterms:modified xsi:type="dcterms:W3CDTF">2023-12-19T16:02:00Z</dcterms:modified>
</cp:coreProperties>
</file>